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1D" w:rsidRDefault="002B4DD7">
      <w:r>
        <w:rPr>
          <w:rFonts w:ascii="Times" w:hAnsi="Times" w:cs="Times"/>
          <w:color w:val="1E2022"/>
          <w:sz w:val="32"/>
          <w:szCs w:val="32"/>
        </w:rPr>
        <w:t>By virtue of Baptism, all members of the Church are called to holiness of life and accountability to one another. The Church and each Diocese shall support their members in their life in Christ and seek to resolve conflicts by promoting healing, repentance, forgiveness, restitution, justice, amendment of life and reconciliation among all involved or affected. This Title applies to Members of the Clergy, who have by their vows at ordination accepted additional responsibilities and accountabilities for doctrine, discipline, worship and obedience. </w:t>
      </w:r>
      <w:bookmarkStart w:id="0" w:name="_GoBack"/>
      <w:bookmarkEnd w:id="0"/>
    </w:p>
    <w:sectPr w:rsidR="005A491D" w:rsidSect="00084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D7"/>
    <w:rsid w:val="00084831"/>
    <w:rsid w:val="002B4DD7"/>
    <w:rsid w:val="005A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21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464</Characters>
  <Application>Microsoft Macintosh Word</Application>
  <DocSecurity>0</DocSecurity>
  <Lines>7</Lines>
  <Paragraphs>1</Paragraphs>
  <ScaleCrop>false</ScaleCrop>
  <Company>EDOD</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Durnan</dc:creator>
  <cp:keywords/>
  <dc:description/>
  <cp:lastModifiedBy>Kimberly Durnan</cp:lastModifiedBy>
  <cp:revision>1</cp:revision>
  <dcterms:created xsi:type="dcterms:W3CDTF">2018-05-15T13:20:00Z</dcterms:created>
  <dcterms:modified xsi:type="dcterms:W3CDTF">2018-05-15T13:21:00Z</dcterms:modified>
</cp:coreProperties>
</file>