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CF34B8">
        <w:rPr>
          <w:rFonts w:ascii="TimesNewRomanPSMT" w:hAnsi="TimesNewRomanPSMT" w:cs="TimesNewRomanPSMT"/>
          <w:b/>
        </w:rPr>
        <w:t>CANON 29</w:t>
      </w:r>
      <w:r w:rsidR="00CF34B8">
        <w:rPr>
          <w:rFonts w:ascii="TimesNewRomanPSMT" w:hAnsi="TimesNewRomanPSMT" w:cs="TimesNewRomanPSMT"/>
          <w:b/>
        </w:rPr>
        <w:t xml:space="preserve"> </w:t>
      </w:r>
      <w:r w:rsidRPr="00CF34B8">
        <w:rPr>
          <w:rFonts w:ascii="TimesNewRomanPSMT" w:hAnsi="TimesNewRomanPSMT" w:cs="TimesNewRomanPSMT"/>
          <w:b/>
        </w:rPr>
        <w:t>BUSINESS METHODS</w:t>
      </w:r>
    </w:p>
    <w:p w:rsidR="00CF34B8" w:rsidRPr="00CF34B8" w:rsidRDefault="00CF34B8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Section 29.1 The Executive and the Finance Committee shall maintain, </w:t>
      </w:r>
      <w:proofErr w:type="gramStart"/>
      <w:r>
        <w:rPr>
          <w:rFonts w:ascii="TimesNewRomanPSMT" w:hAnsi="TimesNewRomanPSMT" w:cs="TimesNewRomanPSMT"/>
        </w:rPr>
        <w:t>amend</w:t>
      </w:r>
      <w:proofErr w:type="gramEnd"/>
      <w:r>
        <w:rPr>
          <w:rFonts w:ascii="TimesNewRomanPSMT" w:hAnsi="TimesNewRomanPSMT" w:cs="TimesNewRomanPSMT"/>
        </w:rPr>
        <w:t xml:space="preserve"> and revise as needed,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Diocese of Dallas Business Policy Manual (“Business Policy Manual”). The Business Policy Manual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shall catalog </w:t>
      </w:r>
      <w:r>
        <w:rPr>
          <w:rFonts w:ascii="TimesNewRomanPSMT" w:hAnsi="TimesNewRomanPSMT" w:cs="TimesNewRomanPSMT"/>
        </w:rPr>
        <w:t>all</w:t>
      </w:r>
      <w:r>
        <w:rPr>
          <w:rFonts w:ascii="TimesNewRomanPSMT" w:hAnsi="TimesNewRomanPSMT" w:cs="TimesNewRomanPSMT"/>
        </w:rPr>
        <w:t xml:space="preserve"> the business methods, standards and policies that shall be observed by every Parish,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Mission or Diocesan Institution (“Diocesan Entity or Entities”).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following business methods, standards and policies will be observed by the Diocese and all Diocesan</w:t>
      </w:r>
    </w:p>
    <w:p w:rsidR="00CF34B8" w:rsidRDefault="00CF34B8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Entities and will serve as the minimum standard for the Business Policy Manual.</w:t>
      </w:r>
    </w:p>
    <w:p w:rsidR="00CF34B8" w:rsidRDefault="00CF34B8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F34B8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CF34B8">
        <w:rPr>
          <w:rFonts w:ascii="TimesNewRomanPSMT" w:hAnsi="TimesNewRomanPSMT" w:cs="TimesNewRomanPSMT"/>
          <w:b/>
          <w:color w:val="000000"/>
        </w:rPr>
        <w:t>Section 29.2 General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(a) The Bishop shall maintain a current roster of all Diocesan Entities of the Diocese of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Dallas. This information shall be reviewed annually, amended as necessary, and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published in the “Directory of the Diocese of Dallas.”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(b) The fiscal year of the Diocese shall coincide with the calendar year and all reports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made to the Annual Meetings of the Convention shall be for the preceding fiscal year.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Finance Committee may grant permission to certain Diocesan Entities to maintain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non-calendar year fiscal year.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(c) The financial statements of the Diocese and those of all Diocesan Entities shall be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maintained in accordance with U.S. Generally Accepted Accounting Principles or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some other comprehensive basis of accounting acceptable to the Finance Committee.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(d) The Executive Council may authorize any officer or officers, or agent or agents, to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enter into any</w:t>
      </w:r>
      <w:proofErr w:type="gramEnd"/>
      <w:r>
        <w:rPr>
          <w:rFonts w:ascii="TimesNewRomanPSMT" w:hAnsi="TimesNewRomanPSMT" w:cs="TimesNewRomanPSMT"/>
          <w:color w:val="000000"/>
        </w:rPr>
        <w:t xml:space="preserve"> contract or execute and deliver any instrument in the name and on behalf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of the Diocese. The Executive Council may make such authorization general or special.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Treasurer and such other persons as the Bishop and the Finance Committee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determines, may issue all checks, </w:t>
      </w:r>
      <w:proofErr w:type="gramStart"/>
      <w:r>
        <w:rPr>
          <w:rFonts w:ascii="TimesNewRomanPSMT" w:hAnsi="TimesNewRomanPSMT" w:cs="TimesNewRomanPSMT"/>
          <w:color w:val="000000"/>
        </w:rPr>
        <w:t>drafts</w:t>
      </w:r>
      <w:proofErr w:type="gramEnd"/>
      <w:r>
        <w:rPr>
          <w:rFonts w:ascii="TimesNewRomanPSMT" w:hAnsi="TimesNewRomanPSMT" w:cs="TimesNewRomanPSMT"/>
          <w:color w:val="000000"/>
        </w:rPr>
        <w:t xml:space="preserve"> and other orders for the payment of money,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notes and other evidences of indebtedness issued in the name of or payable by the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Diocese.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(e) The Executive Council may authorize the opening and keeping of general and special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bank accounts with those financial institutions authorized by the Bishop, Treasurer and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Finance Committee. The Treasurer and the Finance Committee may make such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special rules and regulations with respect to such banking and investment accounts,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consistent with these Canons, as they may deem appropriate.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(f) Treasurers and custodians, other than banking institutions, shall be adequately bonded;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except treasurers of funds that do not exceed five hundred dollars at any one time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during the fiscal year.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F34B8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  <w:r w:rsidRPr="00CF34B8">
        <w:rPr>
          <w:rFonts w:ascii="TimesNewRomanPSMT" w:hAnsi="TimesNewRomanPSMT" w:cs="TimesNewRomanPSMT"/>
          <w:b/>
          <w:color w:val="000000"/>
        </w:rPr>
        <w:t>Section 29.3</w:t>
      </w:r>
    </w:p>
    <w:p w:rsidR="00CF34B8" w:rsidRPr="00CF34B8" w:rsidRDefault="00CF34B8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Depository and Securities Accounts shall be managed </w:t>
      </w:r>
      <w:proofErr w:type="gramStart"/>
      <w:r>
        <w:rPr>
          <w:rFonts w:ascii="TimesNewRomanPSMT" w:hAnsi="TimesNewRomanPSMT" w:cs="TimesNewRomanPSMT"/>
          <w:color w:val="000000"/>
        </w:rPr>
        <w:t>according to</w:t>
      </w:r>
      <w:proofErr w:type="gramEnd"/>
      <w:r>
        <w:rPr>
          <w:rFonts w:ascii="TimesNewRomanPSMT" w:hAnsi="TimesNewRomanPSMT" w:cs="TimesNewRomanPSMT"/>
          <w:color w:val="000000"/>
        </w:rPr>
        <w:t xml:space="preserve"> the procedures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prescribed in the Business Policy Manual.</w:t>
      </w:r>
    </w:p>
    <w:p w:rsidR="00CF34B8" w:rsidRDefault="00CF34B8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F34B8" w:rsidRDefault="00CF34B8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F34B8" w:rsidRDefault="00CF34B8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F34B8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  <w:r w:rsidRPr="00CF34B8">
        <w:rPr>
          <w:rFonts w:ascii="TimesNewRomanPSMT" w:hAnsi="TimesNewRomanPSMT" w:cs="TimesNewRomanPSMT"/>
          <w:b/>
          <w:color w:val="000000"/>
        </w:rPr>
        <w:lastRenderedPageBreak/>
        <w:t>Section 29.4</w:t>
      </w:r>
    </w:p>
    <w:p w:rsidR="00CF34B8" w:rsidRPr="00CF34B8" w:rsidRDefault="00CF34B8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All accounts of the Diocese and Diocesan Entities shall be audited annually by an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independent certified public accountant or such audit committee as shall be provided in the Business Policy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Manual. The audited financial statements, including but not limited to, the report of the auditors or audit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committee, statement of financial position (balance sheet) and statement of activities (operations) shall be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filed with the Bishop, the Treasurer, and the Executive Council not later than September 1 of each year,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covering the preceding calendar year.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(a) </w:t>
      </w:r>
      <w:proofErr w:type="gramStart"/>
      <w:r>
        <w:rPr>
          <w:rFonts w:ascii="TimesNewRomanPSMT" w:hAnsi="TimesNewRomanPSMT" w:cs="TimesNewRomanPSMT"/>
          <w:color w:val="000000"/>
        </w:rPr>
        <w:t>All audit reports shall be accompanied by any memorandum</w:t>
      </w:r>
      <w:proofErr w:type="gramEnd"/>
      <w:r>
        <w:rPr>
          <w:rFonts w:ascii="TimesNewRomanPSMT" w:hAnsi="TimesNewRomanPSMT" w:cs="TimesNewRomanPSMT"/>
          <w:color w:val="000000"/>
        </w:rPr>
        <w:t xml:space="preserve"> issued regarding the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sufficiency of internal controls and other accounting matters required to be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communicated to those charged with governance and a summary of action taken or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proposed to be taken to correct deficiencies or implement recommendations contained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 any such memorandum.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(b) Any Parish or Mission of the Diocese that fails to file timely its Annual Audit for the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preceding year shall be subject to the following sanctions: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color w:val="7F7F7F"/>
          <w:sz w:val="16"/>
          <w:szCs w:val="16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</w:t>
      </w:r>
      <w:proofErr w:type="spellStart"/>
      <w:r>
        <w:rPr>
          <w:rFonts w:ascii="TimesNewRomanPSMT" w:hAnsi="TimesNewRomanPSMT" w:cs="TimesNewRomanPSMT"/>
          <w:color w:val="000000"/>
        </w:rPr>
        <w:t>i</w:t>
      </w:r>
      <w:proofErr w:type="spellEnd"/>
      <w:r>
        <w:rPr>
          <w:rFonts w:ascii="TimesNewRomanPSMT" w:hAnsi="TimesNewRomanPSMT" w:cs="TimesNewRomanPSMT"/>
          <w:color w:val="000000"/>
        </w:rPr>
        <w:t>) When any Parish or Mission has failed to timely file its Annual Audit for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any given year, no person from the Parish or Mission, clerical or lay, shall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 eligible for election or appointment to any Diocesan Board, Committee,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Commission or Office in the year following that given year.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(ii) When any Parish or Mission has failed to timely file its Annual Audit for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two years in a row, the Parish or Mission shall lose voice and vote in the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Diocesan Convention for the current year and in each subsequent Diocesan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Convention until the Parish or Mission has timely filed its Annual Report.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(iii) The imposition of the foregoing sanctions shall have no effect upon any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member of the Parish or Mission already actively serving upon any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Diocesan Board, Committee, </w:t>
      </w:r>
      <w:proofErr w:type="gramStart"/>
      <w:r>
        <w:rPr>
          <w:rFonts w:ascii="TimesNewRomanPSMT" w:hAnsi="TimesNewRomanPSMT" w:cs="TimesNewRomanPSMT"/>
          <w:color w:val="000000"/>
        </w:rPr>
        <w:t>Commission</w:t>
      </w:r>
      <w:proofErr w:type="gramEnd"/>
      <w:r>
        <w:rPr>
          <w:rFonts w:ascii="TimesNewRomanPSMT" w:hAnsi="TimesNewRomanPSMT" w:cs="TimesNewRomanPSMT"/>
          <w:color w:val="000000"/>
        </w:rPr>
        <w:t xml:space="preserve"> or Office.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(iv) For good cause shown, the Bishop, with the concurrence of the Finance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Committee and Executive Council may suspend the imposition of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sanctions arising from the failure to file timely the Annual Audit required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by this Canon.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F34B8" w:rsidRPr="00CF34B8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  <w:r w:rsidRPr="00CF34B8">
        <w:rPr>
          <w:rFonts w:ascii="TimesNewRomanPSMT" w:hAnsi="TimesNewRomanPSMT" w:cs="TimesNewRomanPSMT"/>
          <w:b/>
          <w:color w:val="000000"/>
        </w:rPr>
        <w:t xml:space="preserve">Section 29.5 </w:t>
      </w:r>
    </w:p>
    <w:p w:rsidR="00CF34B8" w:rsidRDefault="00CF34B8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Property and Liability Insurance shall meet the requirements set out in the most current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version of the Policy Manual.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Section 29.6 Encumbering or Alienating Property.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(a) No Diocesan Entity may encumber or alienate its real or personal property except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under such regulations as may be prescribed by Canons of the Diocese.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(b) The Treasurer and the Finance Committee, or their designated representative, shall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be the intake point</w:t>
      </w:r>
      <w:proofErr w:type="gramEnd"/>
      <w:r>
        <w:rPr>
          <w:rFonts w:ascii="TimesNewRomanPSMT" w:hAnsi="TimesNewRomanPSMT" w:cs="TimesNewRomanPSMT"/>
          <w:color w:val="000000"/>
        </w:rPr>
        <w:t xml:space="preserve"> for any such requests for consent.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(c) Leases or rentals of real property to any third party, Diocesan or not, for a primary</w:t>
      </w:r>
      <w:r w:rsidR="00CF34B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term that exceeds 180 days shall be considered an encumbrance of real property</w:t>
      </w:r>
      <w:r w:rsidR="00CF34B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and must receive the consent described in this section.</w:t>
      </w:r>
    </w:p>
    <w:p w:rsidR="00CF34B8" w:rsidRDefault="00CF34B8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F34B8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CF34B8">
        <w:rPr>
          <w:rFonts w:ascii="TimesNewRomanPSMT" w:hAnsi="TimesNewRomanPSMT" w:cs="TimesNewRomanPSMT"/>
          <w:b/>
          <w:color w:val="000000"/>
        </w:rPr>
        <w:t>Section 29.7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CF34B8" w:rsidRDefault="00CF34B8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Consent to Acquire Real Estate.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(a) All Diocesan Entities must obtain the advice and consent of the Executive Council,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after receiving a written report from the Real Estate Advisory Committee and the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Finance Committee, before acquiring real property, whether by purchase, gift,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bequest or otherwise.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(b) Title to real property shall be held as provided in Canon 39.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Section 29.8 No Diocesan Entity may incur indebtedness without the approval of the Treasurer and the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Finance Committee, except indebtedness for permanent improvement, </w:t>
      </w:r>
      <w:proofErr w:type="gramStart"/>
      <w:r>
        <w:rPr>
          <w:rFonts w:ascii="TimesNewRomanPSMT" w:hAnsi="TimesNewRomanPSMT" w:cs="TimesNewRomanPSMT"/>
          <w:color w:val="000000"/>
        </w:rPr>
        <w:t>replacements</w:t>
      </w:r>
      <w:proofErr w:type="gramEnd"/>
      <w:r>
        <w:rPr>
          <w:rFonts w:ascii="TimesNewRomanPSMT" w:hAnsi="TimesNewRomanPSMT" w:cs="TimesNewRomanPSMT"/>
          <w:color w:val="000000"/>
        </w:rPr>
        <w:t xml:space="preserve"> or additions to real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estate or equipment if the amount of such indebtedness, plus indebtedness and liabilities of every kind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already existing does not exceed 10% of the average annual income as reported on “Line A” of the Parochial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Report of such Diocesan Entity for the past three years. In the event the Diocesan Entity is not a filer of the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Parochial Report, a like-kind calculation will be made to determine average annual income.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Section 29.9 Where practical and cost effective, the Executive Council may develop and provide contractual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arrangements for the Diocese and Diocesan Entities to enable the purchase of goods and services at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beneficial prices.</w:t>
      </w:r>
    </w:p>
    <w:p w:rsidR="00CF34B8" w:rsidRDefault="00CF34B8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Section 29.10 The Executive Council and the Finance Committee may adopt rules and regulations to carry</w:t>
      </w:r>
      <w:r w:rsidR="00CF34B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out the purpose and intent of this Canon. The Finance Committee of the Diocese may require copies of any</w:t>
      </w:r>
      <w:r w:rsidR="00CF34B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or all accounts described in this Section to be filed with it. It will advise and consult with all Diocesan</w:t>
      </w:r>
      <w:r w:rsidR="00CF34B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Entities in complying with this Canon and may, for good cause, grant temporary waivers of compliance.</w:t>
      </w: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color w:val="000000"/>
          <w:sz w:val="20"/>
          <w:szCs w:val="20"/>
        </w:rPr>
      </w:pPr>
    </w:p>
    <w:p w:rsidR="00E278A7" w:rsidRDefault="00E278A7" w:rsidP="00E27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Treasurer shall report annually to the Convention of the Diocese upon its administration of this Canon.</w:t>
      </w:r>
      <w:r w:rsidR="00CF34B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report to the Annual Convention will include a report upon its administration of this Canon, including</w:t>
      </w:r>
      <w:r w:rsidR="00CF34B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issuance of any qualified audit reports and the granting of any compliance waivers.</w:t>
      </w:r>
    </w:p>
    <w:p w:rsidR="00B330BC" w:rsidRDefault="00C35FEC" w:rsidP="00E278A7"/>
    <w:p w:rsidR="00CF34B8" w:rsidRDefault="00CF34B8" w:rsidP="00E278A7"/>
    <w:p w:rsidR="00CF34B8" w:rsidRPr="00CF34B8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CF34B8">
        <w:rPr>
          <w:rFonts w:ascii="TimesNewRomanPSMT" w:hAnsi="TimesNewRomanPSMT" w:cs="TimesNewRomanPSMT"/>
          <w:b/>
        </w:rPr>
        <w:t>CANON 33</w:t>
      </w:r>
      <w:r w:rsidRPr="00CF34B8">
        <w:rPr>
          <w:rFonts w:ascii="TimesNewRomanPSMT" w:hAnsi="TimesNewRomanPSMT" w:cs="TimesNewRomanPSMT"/>
          <w:b/>
        </w:rPr>
        <w:t xml:space="preserve"> </w:t>
      </w:r>
      <w:r w:rsidRPr="00CF34B8">
        <w:rPr>
          <w:rFonts w:ascii="TimesNewRomanPSMT" w:hAnsi="TimesNewRomanPSMT" w:cs="TimesNewRomanPSMT"/>
          <w:b/>
        </w:rPr>
        <w:t>ASSESSMENT OF PARISHES AND MISSIONS</w:t>
      </w:r>
    </w:p>
    <w:p w:rsidR="00CF34B8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F34B8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Executive Council of the Diocese is hereby given the power and authority to assess the Parishes and</w:t>
      </w:r>
    </w:p>
    <w:p w:rsidR="00CF34B8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Missions of the Diocese of Dallas to support the budget as established by the Diocesan Convention.</w:t>
      </w:r>
    </w:p>
    <w:p w:rsidR="00CF34B8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case of undue hardship, the Executive Council may adjust the assessment of any Parish or Mission. A</w:t>
      </w:r>
    </w:p>
    <w:p w:rsidR="00CF34B8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committee from Executive Council shall be appointed to meet with representatives of the Parish or Mission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Vestry for a review. </w:t>
      </w:r>
      <w:proofErr w:type="gramStart"/>
      <w:r>
        <w:rPr>
          <w:rFonts w:ascii="TimesNewRomanPSMT" w:hAnsi="TimesNewRomanPSMT" w:cs="TimesNewRomanPSMT"/>
        </w:rPr>
        <w:t>In the event that</w:t>
      </w:r>
      <w:proofErr w:type="gramEnd"/>
      <w:r>
        <w:rPr>
          <w:rFonts w:ascii="TimesNewRomanPSMT" w:hAnsi="TimesNewRomanPSMT" w:cs="TimesNewRomanPSMT"/>
        </w:rPr>
        <w:t xml:space="preserve"> the committee determines that undue hardship exists, it shall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recommend to the Executive Council that the assessment be adjusted.</w:t>
      </w:r>
    </w:p>
    <w:p w:rsidR="00CF34B8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F34B8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D6BEA" w:rsidRDefault="002D6BEA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2D6BEA" w:rsidRDefault="002D6BEA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CF34B8" w:rsidRDefault="002D6BEA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2D6BEA">
        <w:rPr>
          <w:rFonts w:ascii="TimesNewRomanPSMT" w:hAnsi="TimesNewRomanPSMT" w:cs="TimesNewRomanPSMT"/>
          <w:b/>
        </w:rPr>
        <w:t>CANON 37</w:t>
      </w:r>
      <w:r>
        <w:rPr>
          <w:rFonts w:ascii="TimesNewRomanPSMT" w:hAnsi="TimesNewRomanPSMT" w:cs="TimesNewRomanPSMT"/>
          <w:b/>
        </w:rPr>
        <w:t xml:space="preserve"> </w:t>
      </w:r>
      <w:r w:rsidR="00CF34B8" w:rsidRPr="002D6BEA">
        <w:rPr>
          <w:rFonts w:ascii="TimesNewRomanPSMT" w:hAnsi="TimesNewRomanPSMT" w:cs="TimesNewRomanPSMT"/>
          <w:b/>
        </w:rPr>
        <w:t>TITLE TO PROPERTY</w:t>
      </w:r>
    </w:p>
    <w:p w:rsidR="002D6BEA" w:rsidRPr="002D6BEA" w:rsidRDefault="002D6BEA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2D6BEA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D6BEA">
        <w:rPr>
          <w:rFonts w:ascii="TimesNewRomanPSMT" w:hAnsi="TimesNewRomanPSMT" w:cs="TimesNewRomanPSMT"/>
          <w:b/>
        </w:rPr>
        <w:t>Section 37.1</w:t>
      </w:r>
      <w:r>
        <w:rPr>
          <w:rFonts w:ascii="TimesNewRomanPSMT" w:hAnsi="TimesNewRomanPSMT" w:cs="TimesNewRomanPSMT"/>
        </w:rPr>
        <w:t xml:space="preserve"> </w:t>
      </w:r>
      <w:r w:rsidR="002D6BEA">
        <w:rPr>
          <w:rFonts w:ascii="TimesNewRomanPSMT" w:hAnsi="TimesNewRomanPSMT" w:cs="TimesNewRomanPSMT"/>
        </w:rPr>
        <w:t xml:space="preserve">  </w:t>
      </w:r>
    </w:p>
    <w:p w:rsidR="002D6BEA" w:rsidRDefault="002D6BEA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F34B8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Title to all real property now owned or acquired by the Diocesan Corporation (the</w:t>
      </w:r>
    </w:p>
    <w:p w:rsidR="00CF34B8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“Cor</w:t>
      </w:r>
      <w:bookmarkStart w:id="0" w:name="_GoBack"/>
      <w:bookmarkEnd w:id="0"/>
      <w:r>
        <w:rPr>
          <w:rFonts w:ascii="TimesNewRomanPSMT" w:hAnsi="TimesNewRomanPSMT" w:cs="TimesNewRomanPSMT"/>
        </w:rPr>
        <w:t>poration”) for its use and benefit and for the use and benefit of Parishes, Missions, and Diocesan</w:t>
      </w:r>
    </w:p>
    <w:p w:rsidR="00CF34B8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Institutions (including parish schools) shall be held in the name of the Corporation and sold, leased,</w:t>
      </w:r>
    </w:p>
    <w:p w:rsidR="00CF34B8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encumbered and otherwise dealt with, only in accordance with the provisions of Section 37.4 and Section</w:t>
      </w:r>
    </w:p>
    <w:p w:rsidR="00CF34B8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37.5.</w:t>
      </w:r>
    </w:p>
    <w:p w:rsidR="002D6BEA" w:rsidRPr="002D6BEA" w:rsidRDefault="002D6BEA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2D6BEA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D6BEA">
        <w:rPr>
          <w:rFonts w:ascii="TimesNewRomanPSMT" w:hAnsi="TimesNewRomanPSMT" w:cs="TimesNewRomanPSMT"/>
          <w:b/>
        </w:rPr>
        <w:t>Section 3</w:t>
      </w:r>
      <w:r w:rsidR="002D6BEA">
        <w:rPr>
          <w:rFonts w:ascii="TimesNewRomanPSMT" w:hAnsi="TimesNewRomanPSMT" w:cs="TimesNewRomanPSMT"/>
          <w:b/>
        </w:rPr>
        <w:t>7</w:t>
      </w:r>
      <w:r w:rsidRPr="002D6BEA">
        <w:rPr>
          <w:rFonts w:ascii="TimesNewRomanPSMT" w:hAnsi="TimesNewRomanPSMT" w:cs="TimesNewRomanPSMT"/>
          <w:b/>
        </w:rPr>
        <w:t>.2</w:t>
      </w:r>
    </w:p>
    <w:p w:rsidR="002D6BEA" w:rsidRDefault="002D6BEA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F34B8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Real property held or acquired by a Parish, </w:t>
      </w:r>
      <w:proofErr w:type="gramStart"/>
      <w:r>
        <w:rPr>
          <w:rFonts w:ascii="TimesNewRomanPSMT" w:hAnsi="TimesNewRomanPSMT" w:cs="TimesNewRomanPSMT"/>
        </w:rPr>
        <w:t>Mission</w:t>
      </w:r>
      <w:proofErr w:type="gramEnd"/>
      <w:r>
        <w:rPr>
          <w:rFonts w:ascii="TimesNewRomanPSMT" w:hAnsi="TimesNewRomanPSMT" w:cs="TimesNewRomanPSMT"/>
        </w:rPr>
        <w:t xml:space="preserve"> or Diocesan Institution by purchase,</w:t>
      </w:r>
    </w:p>
    <w:p w:rsidR="00CF34B8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gift or devise shall be conveyed by it</w:t>
      </w:r>
      <w:proofErr w:type="gramEnd"/>
      <w:r>
        <w:rPr>
          <w:rFonts w:ascii="TimesNewRomanPSMT" w:hAnsi="TimesNewRomanPSMT" w:cs="TimesNewRomanPSMT"/>
        </w:rPr>
        <w:t xml:space="preserve"> to the Corporation, unless held for investment or income-producing</w:t>
      </w:r>
    </w:p>
    <w:p w:rsidR="00CF34B8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purposes and no ad valorem tax exemption is claimed on it.</w:t>
      </w:r>
    </w:p>
    <w:p w:rsidR="002D6BEA" w:rsidRDefault="002D6BEA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D6BEA" w:rsidRDefault="00CF34B8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D6BEA">
        <w:rPr>
          <w:rFonts w:ascii="TimesNewRomanPSMT" w:hAnsi="TimesNewRomanPSMT" w:cs="TimesNewRomanPSMT"/>
          <w:b/>
        </w:rPr>
        <w:t>Section 37.3</w:t>
      </w:r>
      <w:r w:rsidR="002D6BEA">
        <w:rPr>
          <w:rFonts w:ascii="TimesNewRomanPSMT" w:hAnsi="TimesNewRomanPSMT" w:cs="TimesNewRomanPSMT"/>
        </w:rPr>
        <w:t xml:space="preserve"> </w:t>
      </w:r>
    </w:p>
    <w:p w:rsidR="002D6BEA" w:rsidRDefault="002D6BEA" w:rsidP="00CF34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D6BEA" w:rsidRDefault="00CF34B8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Real property held by the Corporation for a </w:t>
      </w:r>
      <w:proofErr w:type="gramStart"/>
      <w:r>
        <w:rPr>
          <w:rFonts w:ascii="TimesNewRomanPSMT" w:hAnsi="TimesNewRomanPSMT" w:cs="TimesNewRomanPSMT"/>
        </w:rPr>
        <w:t>particular Parish</w:t>
      </w:r>
      <w:proofErr w:type="gramEnd"/>
      <w:r>
        <w:rPr>
          <w:rFonts w:ascii="TimesNewRomanPSMT" w:hAnsi="TimesNewRomanPSMT" w:cs="TimesNewRomanPSMT"/>
        </w:rPr>
        <w:t>, Mission, or Diocesan</w:t>
      </w:r>
      <w:r w:rsidR="002D6BE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Institution shall be held by the Corporation, subject to the Constitution and Canons of the Diocese and</w:t>
      </w:r>
      <w:r w:rsidR="002D6BE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General Convention, solely for the use and benefit of such Parish, Mission or Diocesan Institution. It is</w:t>
      </w:r>
      <w:r w:rsidR="002D6BE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immaterial how, when or by what process title was vested in the Corporation, provided the original</w:t>
      </w:r>
      <w:r w:rsidR="002D6BE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acquisition of the property was through purchase by, or gift or devise to, the Parish, Mission or Diocesan</w:t>
      </w:r>
      <w:r w:rsidR="002D6BE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Institution, or the expenditure of funds for the improvement of the property, by the entity concerned, since</w:t>
      </w:r>
      <w:r w:rsidR="002D6BE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acquisition, has greatly exceeded the original purchase price of the property. Such Parish, Mission or</w:t>
      </w:r>
      <w:r w:rsidR="002D6BEA">
        <w:rPr>
          <w:rFonts w:ascii="TimesNewRomanPSMT" w:hAnsi="TimesNewRomanPSMT" w:cs="TimesNewRomanPSMT"/>
        </w:rPr>
        <w:t xml:space="preserve"> </w:t>
      </w:r>
      <w:r w:rsidR="002D6BEA">
        <w:rPr>
          <w:rFonts w:ascii="TimesNewRomanPSMT" w:hAnsi="TimesNewRomanPSMT" w:cs="TimesNewRomanPSMT"/>
        </w:rPr>
        <w:t>Diocesan Institution shall be entitled to any income from the property, unless otherwise committed, and</w:t>
      </w:r>
      <w:r w:rsidR="002D6BEA">
        <w:rPr>
          <w:rFonts w:ascii="TimesNewRomanPSMT" w:hAnsi="TimesNewRomanPSMT" w:cs="TimesNewRomanPSMT"/>
        </w:rPr>
        <w:t xml:space="preserve"> </w:t>
      </w:r>
      <w:r w:rsidR="002D6BEA">
        <w:rPr>
          <w:rFonts w:ascii="TimesNewRomanPSMT" w:hAnsi="TimesNewRomanPSMT" w:cs="TimesNewRomanPSMT"/>
        </w:rPr>
        <w:t>will be responsible for expenses attributable to the property, but not for any administrative expense of the</w:t>
      </w:r>
      <w:r w:rsidR="002D6BEA">
        <w:rPr>
          <w:rFonts w:ascii="TimesNewRomanPSMT" w:hAnsi="TimesNewRomanPSMT" w:cs="TimesNewRomanPSMT"/>
        </w:rPr>
        <w:t xml:space="preserve"> </w:t>
      </w:r>
      <w:r w:rsidR="002D6BEA">
        <w:rPr>
          <w:rFonts w:ascii="TimesNewRomanPSMT" w:hAnsi="TimesNewRomanPSMT" w:cs="TimesNewRomanPSMT"/>
        </w:rPr>
        <w:t>Corporation.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D6BEA">
        <w:rPr>
          <w:rFonts w:ascii="TimesNewRomanPSMT" w:hAnsi="TimesNewRomanPSMT" w:cs="TimesNewRomanPSMT"/>
          <w:b/>
        </w:rPr>
        <w:t>Section 37.4</w:t>
      </w:r>
      <w:r>
        <w:rPr>
          <w:rFonts w:ascii="TimesNewRomanPSMT" w:hAnsi="TimesNewRomanPSMT" w:cs="TimesNewRomanPSMT"/>
        </w:rPr>
        <w:t xml:space="preserve"> 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case of liquidation, dissolution or winding up of the Corporation, whether voluntary, or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operation of law: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(a) the property held by the Corporation for a </w:t>
      </w:r>
      <w:proofErr w:type="gramStart"/>
      <w:r>
        <w:rPr>
          <w:rFonts w:ascii="TimesNewRomanPSMT" w:hAnsi="TimesNewRomanPSMT" w:cs="TimesNewRomanPSMT"/>
        </w:rPr>
        <w:t>particular Parish</w:t>
      </w:r>
      <w:proofErr w:type="gramEnd"/>
      <w:r>
        <w:rPr>
          <w:rFonts w:ascii="TimesNewRomanPSMT" w:hAnsi="TimesNewRomanPSMT" w:cs="TimesNewRomanPSMT"/>
        </w:rPr>
        <w:t>, Mission or Diocesan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Institution shall be conveyed to the governing body of such Parish, Mission or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Diocesan Institution for its use and benefit, subject to the Constitution and Canons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Diocese and General Convention.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other assets or properties of the Corporation shall be distributed in such manner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 the Board of Trustees of the Corporation shall direct, provided, however, that any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such distribution shall be such as is calculated to be exclusively to carry out the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purposes for which the Corporation is formed or for one or more other exempt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purposes within the meaning of the applicable provisions of the Internal Revenue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Code of 1986, as amended, or any similar federal statute then in effect and rules and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regulations pursuant thereto. “The liquidation, dissolution or winding up of the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corporation,” within the meaning of this Canon and of the Constitution of the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Diocese, shall refer to the actual cessation of operation of the Corporation and not to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change in its structure, so long as it can continue to perform its functions, duties,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obligations set forth in this Section 39.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D6BEA" w:rsidRP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2D6BEA">
        <w:rPr>
          <w:rFonts w:ascii="TimesNewRomanPSMT" w:hAnsi="TimesNewRomanPSMT" w:cs="TimesNewRomanPSMT"/>
          <w:b/>
        </w:rPr>
        <w:lastRenderedPageBreak/>
        <w:t xml:space="preserve">Section 37.5 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</w:t>
      </w:r>
      <w:r>
        <w:rPr>
          <w:rFonts w:ascii="TimesNewRomanPSMT" w:hAnsi="TimesNewRomanPSMT" w:cs="TimesNewRomanPSMT"/>
        </w:rPr>
        <w:t>he Corporation may sell, convey, lease, mortgage, encumber, grant easements affecting,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otherwise deal with and dispose property held by it upon obtaining:</w:t>
      </w:r>
      <w:r>
        <w:rPr>
          <w:rFonts w:ascii="TimesNewRomanPSMT" w:hAnsi="TimesNewRomanPSMT" w:cs="TimesNewRomanPSMT"/>
        </w:rPr>
        <w:t xml:space="preserve"> 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the advice and consent of the Standing Committee, and</w:t>
      </w:r>
      <w:r>
        <w:rPr>
          <w:rFonts w:ascii="TimesNewRomanPSMT" w:hAnsi="TimesNewRomanPSMT" w:cs="TimesNewRomanPSMT"/>
        </w:rPr>
        <w:t xml:space="preserve"> 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(b) the written consent of the rector of the Parish or vicar of the Mission and resolution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 the vestry of the Board of Trustees (or similar governing body) of the Diocesan</w:t>
      </w:r>
    </w:p>
    <w:p w:rsidR="002D6BEA" w:rsidRDefault="002D6BEA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Institution, for whom the property is held.</w:t>
      </w:r>
    </w:p>
    <w:p w:rsidR="00032DBB" w:rsidRDefault="00032DBB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32DBB" w:rsidRDefault="00032DBB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32DBB" w:rsidRDefault="00032DBB" w:rsidP="002D6B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03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Br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A7"/>
    <w:rsid w:val="00032DBB"/>
    <w:rsid w:val="0022421F"/>
    <w:rsid w:val="002D6BEA"/>
    <w:rsid w:val="00492F78"/>
    <w:rsid w:val="007463CB"/>
    <w:rsid w:val="00C9635D"/>
    <w:rsid w:val="00CF34B8"/>
    <w:rsid w:val="00E2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333B"/>
  <w15:chartTrackingRefBased/>
  <w15:docId w15:val="{2E06D9AD-460C-481C-9C7A-022CBBB5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Ticoy Young</dc:creator>
  <cp:keywords/>
  <dc:description/>
  <cp:lastModifiedBy>Ticoy Young</cp:lastModifiedBy>
  <cp:revision>2</cp:revision>
  <cp:lastPrinted>2017-03-03T16:39:00Z</cp:lastPrinted>
  <dcterms:created xsi:type="dcterms:W3CDTF">2017-03-03T16:40:00Z</dcterms:created>
  <dcterms:modified xsi:type="dcterms:W3CDTF">2017-03-03T16:40:00Z</dcterms:modified>
</cp:coreProperties>
</file>